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B04A" w14:textId="77777777" w:rsidR="0073219E" w:rsidRDefault="0073219E" w:rsidP="0073219E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26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0745</w:t>
      </w:r>
    </w:p>
    <w:p w14:paraId="6AF0D302" w14:textId="77777777" w:rsidR="0073219E" w:rsidRDefault="0073219E" w:rsidP="0073219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  <w:r>
        <w:rPr>
          <w:rFonts w:ascii="Arial" w:eastAsia="宋体" w:hAnsi="Arial" w:cs="Arial"/>
          <w:lang w:val="en-US" w:eastAsia="zh-CN"/>
        </w:rPr>
        <w:t>was 230621 was 230076</w:t>
      </w:r>
    </w:p>
    <w:p w14:paraId="33DBE28C" w14:textId="77777777" w:rsidR="0073219E" w:rsidRDefault="0073219E" w:rsidP="0073219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7EDF179" w14:textId="77777777" w:rsidR="00683C69" w:rsidRDefault="008947A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WG4 Meeting #114 </w:t>
      </w:r>
      <w:r>
        <w:rPr>
          <w:rFonts w:ascii="Arial" w:hAnsi="Arial"/>
          <w:b/>
          <w:sz w:val="24"/>
          <w:szCs w:val="24"/>
          <w:lang w:eastAsia="ja-JP"/>
        </w:rPr>
        <w:tab/>
        <w:t>C4-23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0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687</w:t>
      </w:r>
    </w:p>
    <w:p w14:paraId="4E5554B8" w14:textId="77777777" w:rsidR="00683C69" w:rsidRDefault="008947A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  <w:r>
        <w:rPr>
          <w:rFonts w:ascii="Arial" w:eastAsia="宋体" w:hAnsi="Arial" w:cs="Arial" w:hint="eastAsia"/>
          <w:lang w:val="en-US" w:eastAsia="zh-CN"/>
        </w:rPr>
        <w:t xml:space="preserve">was 230494 </w:t>
      </w:r>
      <w:r>
        <w:rPr>
          <w:rFonts w:ascii="Arial" w:eastAsia="宋体" w:hAnsi="Arial" w:cs="Arial"/>
          <w:lang w:val="en-US" w:eastAsia="zh-CN"/>
        </w:rPr>
        <w:t>was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230334</w:t>
      </w:r>
    </w:p>
    <w:p w14:paraId="3AA005AA" w14:textId="77777777" w:rsidR="00683C69" w:rsidRDefault="00683C6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061709" w14:textId="77777777" w:rsidR="00683C69" w:rsidRDefault="00683C6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4DF978D2" w14:textId="77777777" w:rsidR="00683C69" w:rsidRDefault="008947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China Mobile,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Southern Power Grid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CATT, Deutsche Telekom, Vodafone, Samsung, Orange, ZTE, Nokia, Nokia Shanghai-Bell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, Ericsson</w:t>
      </w:r>
    </w:p>
    <w:p w14:paraId="769CE4BB" w14:textId="77777777" w:rsidR="00683C69" w:rsidRDefault="008947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BFFCEF8" w14:textId="77777777" w:rsidR="00683C69" w:rsidRDefault="008947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B3F5CF" w14:textId="1B1BEC15" w:rsidR="00683C69" w:rsidRDefault="008947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19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5E9C776" w14:textId="77777777" w:rsidR="00683C69" w:rsidRDefault="00683C69">
      <w:pPr>
        <w:rPr>
          <w:rFonts w:eastAsia="Batang"/>
          <w:lang w:val="en-US" w:eastAsia="zh-CN"/>
        </w:rPr>
      </w:pPr>
    </w:p>
    <w:p w14:paraId="0495DBBA" w14:textId="77777777" w:rsidR="00683C69" w:rsidRDefault="008947A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1B2A98" w14:textId="77777777" w:rsidR="00683C69" w:rsidRDefault="008947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>, article 39 and the T</w:t>
      </w:r>
      <w:r>
        <w:t xml:space="preserve">SG Working Methods in </w:t>
      </w:r>
      <w:hyperlink r:id="rId10" w:history="1">
        <w:r>
          <w:t>3GPP TR 21.900</w:t>
        </w:r>
      </w:hyperlink>
    </w:p>
    <w:p w14:paraId="213DA94A" w14:textId="77777777" w:rsidR="00683C69" w:rsidRDefault="008947A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55944BD5" w14:textId="77777777" w:rsidR="00683C69" w:rsidRDefault="008947A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352DFCF3" w14:textId="77777777" w:rsidR="00683C69" w:rsidRDefault="008947A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404DD68F" w14:textId="77777777" w:rsidR="00683C69" w:rsidRDefault="00683C69">
      <w:pPr>
        <w:pStyle w:val="Guidance"/>
      </w:pPr>
    </w:p>
    <w:p w14:paraId="052D1574" w14:textId="77777777" w:rsidR="00683C69" w:rsidRDefault="008947A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2D9CAD07" w14:textId="77777777" w:rsidR="00683C69" w:rsidRDefault="00683C69">
      <w:pPr>
        <w:pStyle w:val="Guidance"/>
      </w:pPr>
    </w:p>
    <w:p w14:paraId="6EA6AD9F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83C69" w14:paraId="10904A9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5FA2ED" w14:textId="77777777" w:rsidR="00683C69" w:rsidRDefault="008947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FA22CE" w14:textId="77777777" w:rsidR="00683C69" w:rsidRDefault="008947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D162855" w14:textId="77777777" w:rsidR="00683C69" w:rsidRDefault="008947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6160325" w14:textId="77777777" w:rsidR="00683C69" w:rsidRDefault="008947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837A1C" w14:textId="77777777" w:rsidR="00683C69" w:rsidRDefault="008947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F04B95" w14:textId="77777777" w:rsidR="00683C69" w:rsidRDefault="008947A4">
            <w:pPr>
              <w:pStyle w:val="TAH"/>
            </w:pPr>
            <w:r>
              <w:t>Others (specify)</w:t>
            </w:r>
          </w:p>
        </w:tc>
      </w:tr>
      <w:tr w:rsidR="00683C69" w14:paraId="664E9A3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A89D321" w14:textId="77777777" w:rsidR="00683C69" w:rsidRDefault="008947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47557C7" w14:textId="77777777" w:rsidR="00683C69" w:rsidRDefault="00683C6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B54F61" w14:textId="77777777" w:rsidR="00683C69" w:rsidRDefault="00683C6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AB2E6CC" w14:textId="77777777" w:rsidR="00683C69" w:rsidRDefault="00683C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4D008A" w14:textId="77777777" w:rsidR="00683C69" w:rsidRDefault="008947A4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1AA592" w14:textId="77777777" w:rsidR="00683C69" w:rsidRDefault="00683C69">
            <w:pPr>
              <w:pStyle w:val="TAC"/>
            </w:pPr>
          </w:p>
        </w:tc>
      </w:tr>
      <w:tr w:rsidR="00683C69" w14:paraId="531C238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7E46EE" w14:textId="77777777" w:rsidR="00683C69" w:rsidRDefault="008947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773FF57" w14:textId="77777777" w:rsidR="00683C69" w:rsidRDefault="008947A4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78176F37" w14:textId="77777777" w:rsidR="00683C69" w:rsidRDefault="008947A4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6127D2E" w14:textId="77777777" w:rsidR="00683C69" w:rsidRDefault="008947A4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E590C46" w14:textId="77777777" w:rsidR="00683C69" w:rsidRDefault="00683C69">
            <w:pPr>
              <w:pStyle w:val="TAC"/>
            </w:pPr>
          </w:p>
        </w:tc>
        <w:tc>
          <w:tcPr>
            <w:tcW w:w="1752" w:type="dxa"/>
          </w:tcPr>
          <w:p w14:paraId="3938CCF8" w14:textId="77777777" w:rsidR="00683C69" w:rsidRDefault="008947A4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683C69" w14:paraId="312AD0B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8BDF49" w14:textId="77777777" w:rsidR="00683C69" w:rsidRDefault="008947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601ED48" w14:textId="77777777" w:rsidR="00683C69" w:rsidRDefault="00683C69">
            <w:pPr>
              <w:pStyle w:val="TAC"/>
            </w:pPr>
          </w:p>
        </w:tc>
        <w:tc>
          <w:tcPr>
            <w:tcW w:w="1037" w:type="dxa"/>
          </w:tcPr>
          <w:p w14:paraId="12F89D14" w14:textId="77777777" w:rsidR="00683C69" w:rsidRDefault="00683C69">
            <w:pPr>
              <w:pStyle w:val="TAC"/>
            </w:pPr>
          </w:p>
        </w:tc>
        <w:tc>
          <w:tcPr>
            <w:tcW w:w="850" w:type="dxa"/>
          </w:tcPr>
          <w:p w14:paraId="66AECB66" w14:textId="77777777" w:rsidR="00683C69" w:rsidRDefault="00683C69">
            <w:pPr>
              <w:pStyle w:val="TAC"/>
            </w:pPr>
          </w:p>
        </w:tc>
        <w:tc>
          <w:tcPr>
            <w:tcW w:w="851" w:type="dxa"/>
          </w:tcPr>
          <w:p w14:paraId="5ABDFEAA" w14:textId="77777777" w:rsidR="00683C69" w:rsidRDefault="00683C69">
            <w:pPr>
              <w:pStyle w:val="TAC"/>
            </w:pPr>
          </w:p>
        </w:tc>
        <w:tc>
          <w:tcPr>
            <w:tcW w:w="1752" w:type="dxa"/>
          </w:tcPr>
          <w:p w14:paraId="45DFAE34" w14:textId="77777777" w:rsidR="00683C69" w:rsidRDefault="00683C69">
            <w:pPr>
              <w:pStyle w:val="TAC"/>
            </w:pPr>
          </w:p>
        </w:tc>
      </w:tr>
    </w:tbl>
    <w:p w14:paraId="5294DAEF" w14:textId="77777777" w:rsidR="00683C69" w:rsidRDefault="00683C69"/>
    <w:p w14:paraId="339FEB5A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49E16" w14:textId="77777777" w:rsidR="00683C69" w:rsidRDefault="008947A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70162EC" w14:textId="77777777" w:rsidR="00683C69" w:rsidRDefault="008947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83C69" w14:paraId="223F500D" w14:textId="77777777">
        <w:trPr>
          <w:cantSplit/>
          <w:jc w:val="center"/>
        </w:trPr>
        <w:tc>
          <w:tcPr>
            <w:tcW w:w="452" w:type="dxa"/>
          </w:tcPr>
          <w:p w14:paraId="1B3CC2AA" w14:textId="77777777" w:rsidR="00683C69" w:rsidRDefault="00683C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04BFD0" w14:textId="77777777" w:rsidR="00683C69" w:rsidRDefault="008947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83C69" w14:paraId="3BFDEBB7" w14:textId="77777777">
        <w:trPr>
          <w:cantSplit/>
          <w:jc w:val="center"/>
        </w:trPr>
        <w:tc>
          <w:tcPr>
            <w:tcW w:w="452" w:type="dxa"/>
          </w:tcPr>
          <w:p w14:paraId="71EED31E" w14:textId="77777777" w:rsidR="00683C69" w:rsidRDefault="00683C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62247" w14:textId="77777777" w:rsidR="00683C69" w:rsidRDefault="008947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83C69" w14:paraId="07496200" w14:textId="77777777">
        <w:trPr>
          <w:cantSplit/>
          <w:jc w:val="center"/>
        </w:trPr>
        <w:tc>
          <w:tcPr>
            <w:tcW w:w="452" w:type="dxa"/>
          </w:tcPr>
          <w:p w14:paraId="174890F1" w14:textId="77777777" w:rsidR="00683C69" w:rsidRDefault="00683C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ED2FA3" w14:textId="77777777" w:rsidR="00683C69" w:rsidRDefault="008947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83C69" w14:paraId="081A235F" w14:textId="77777777">
        <w:trPr>
          <w:cantSplit/>
          <w:jc w:val="center"/>
        </w:trPr>
        <w:tc>
          <w:tcPr>
            <w:tcW w:w="452" w:type="dxa"/>
          </w:tcPr>
          <w:p w14:paraId="25414F0D" w14:textId="77777777" w:rsidR="00683C69" w:rsidRDefault="008947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827046" w14:textId="77777777" w:rsidR="00683C69" w:rsidRDefault="008947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83C69" w14:paraId="6305C3FC" w14:textId="77777777">
        <w:trPr>
          <w:cantSplit/>
          <w:jc w:val="center"/>
        </w:trPr>
        <w:tc>
          <w:tcPr>
            <w:tcW w:w="452" w:type="dxa"/>
          </w:tcPr>
          <w:p w14:paraId="6DCBA33D" w14:textId="77777777" w:rsidR="00683C69" w:rsidRDefault="00683C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42500D" w14:textId="77777777" w:rsidR="00683C69" w:rsidRDefault="008947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F3C7C67" w14:textId="77777777" w:rsidR="00683C69" w:rsidRDefault="00683C69">
      <w:pPr>
        <w:ind w:right="-99"/>
        <w:rPr>
          <w:b/>
        </w:rPr>
      </w:pPr>
    </w:p>
    <w:bookmarkEnd w:id="0"/>
    <w:p w14:paraId="7E7D5DCC" w14:textId="77777777" w:rsidR="00683C69" w:rsidRDefault="008947A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A8447FB" w14:textId="77777777" w:rsidR="00683C69" w:rsidRDefault="00683C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83C69" w14:paraId="7CE676C3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CA3F2D" w14:textId="77777777" w:rsidR="00683C69" w:rsidRDefault="008947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83C69" w14:paraId="7F93E4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6719BE" w14:textId="77777777" w:rsidR="00683C69" w:rsidRDefault="008947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E534E15" w14:textId="77777777" w:rsidR="00683C69" w:rsidRDefault="008947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CE78772" w14:textId="77777777" w:rsidR="00683C69" w:rsidRDefault="008947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943F828" w14:textId="77777777" w:rsidR="00683C69" w:rsidRDefault="008947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83C69" w14:paraId="5B97AB78" w14:textId="77777777">
        <w:trPr>
          <w:cantSplit/>
          <w:jc w:val="center"/>
        </w:trPr>
        <w:tc>
          <w:tcPr>
            <w:tcW w:w="1101" w:type="dxa"/>
          </w:tcPr>
          <w:p w14:paraId="67C171F8" w14:textId="77777777" w:rsidR="00683C69" w:rsidRDefault="008947A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033E2145" w14:textId="77777777" w:rsidR="00683C69" w:rsidRDefault="008947A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F164F" w14:textId="77777777" w:rsidR="00683C69" w:rsidRDefault="008947A4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695777B1" w14:textId="77777777" w:rsidR="00683C69" w:rsidRDefault="008947A4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683C69" w14:paraId="604CC66B" w14:textId="77777777">
        <w:trPr>
          <w:cantSplit/>
          <w:jc w:val="center"/>
        </w:trPr>
        <w:tc>
          <w:tcPr>
            <w:tcW w:w="1101" w:type="dxa"/>
          </w:tcPr>
          <w:p w14:paraId="6499F016" w14:textId="77777777" w:rsidR="00683C69" w:rsidRDefault="008947A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009C5F80" w14:textId="77777777" w:rsidR="00683C69" w:rsidRDefault="008947A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A086D5F" w14:textId="77777777" w:rsidR="00683C69" w:rsidRDefault="008947A4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00588E03" w14:textId="77777777" w:rsidR="00683C69" w:rsidRDefault="008947A4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7C64D757" w14:textId="77777777" w:rsidR="00683C69" w:rsidRDefault="00683C69"/>
    <w:p w14:paraId="43A61AB1" w14:textId="77777777" w:rsidR="00683C69" w:rsidRDefault="008947A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83C69" w14:paraId="76C36F2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5ADC54" w14:textId="77777777" w:rsidR="00683C69" w:rsidRDefault="008947A4">
            <w:pPr>
              <w:pStyle w:val="TAH"/>
            </w:pPr>
            <w:r>
              <w:t>Other related Work /Study Items (if any)</w:t>
            </w:r>
          </w:p>
        </w:tc>
      </w:tr>
      <w:tr w:rsidR="00683C69" w14:paraId="5ED4E57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8C6045" w14:textId="77777777" w:rsidR="00683C69" w:rsidRDefault="008947A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5611F5" w14:textId="77777777" w:rsidR="00683C69" w:rsidRDefault="008947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FBA424" w14:textId="77777777" w:rsidR="00683C69" w:rsidRDefault="008947A4">
            <w:pPr>
              <w:pStyle w:val="TAH"/>
            </w:pPr>
            <w:r>
              <w:t>Nature of relationship</w:t>
            </w:r>
          </w:p>
        </w:tc>
      </w:tr>
      <w:tr w:rsidR="00683C69" w14:paraId="73A1B110" w14:textId="77777777">
        <w:trPr>
          <w:cantSplit/>
          <w:jc w:val="center"/>
        </w:trPr>
        <w:tc>
          <w:tcPr>
            <w:tcW w:w="1101" w:type="dxa"/>
          </w:tcPr>
          <w:p w14:paraId="287532F9" w14:textId="77777777" w:rsidR="00683C69" w:rsidRDefault="00683C69">
            <w:pPr>
              <w:pStyle w:val="TAL"/>
            </w:pPr>
          </w:p>
        </w:tc>
        <w:tc>
          <w:tcPr>
            <w:tcW w:w="3326" w:type="dxa"/>
          </w:tcPr>
          <w:p w14:paraId="33313B45" w14:textId="77777777" w:rsidR="00683C69" w:rsidRDefault="00683C69">
            <w:pPr>
              <w:pStyle w:val="TAL"/>
            </w:pPr>
          </w:p>
        </w:tc>
        <w:tc>
          <w:tcPr>
            <w:tcW w:w="5099" w:type="dxa"/>
          </w:tcPr>
          <w:p w14:paraId="02BBA47B" w14:textId="77777777" w:rsidR="00683C69" w:rsidRDefault="008947A4">
            <w:pPr>
              <w:pStyle w:val="Guidance"/>
            </w:pPr>
            <w:r>
              <w:t xml:space="preserve">{optional free text} </w:t>
            </w:r>
          </w:p>
        </w:tc>
      </w:tr>
    </w:tbl>
    <w:p w14:paraId="1D129D5E" w14:textId="77777777" w:rsidR="00683C69" w:rsidRDefault="00683C69">
      <w:pPr>
        <w:pStyle w:val="FP"/>
      </w:pPr>
    </w:p>
    <w:p w14:paraId="6E2BCE93" w14:textId="77777777" w:rsidR="00683C69" w:rsidRDefault="008947A4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none</w:t>
      </w:r>
    </w:p>
    <w:p w14:paraId="21A0DCC8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342B667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</w:t>
      </w:r>
      <w:proofErr w:type="gramStart"/>
      <w:r>
        <w:rPr>
          <w:rFonts w:hint="eastAsia"/>
          <w:color w:val="000000"/>
          <w:lang w:val="en-US" w:eastAsia="zh-CN"/>
        </w:rPr>
        <w:t>And</w:t>
      </w:r>
      <w:proofErr w:type="gramEnd"/>
      <w:r>
        <w:rPr>
          <w:rFonts w:hint="eastAsia"/>
          <w:color w:val="000000"/>
          <w:lang w:val="en-US" w:eastAsia="zh-CN"/>
        </w:rPr>
        <w:t xml:space="preserve">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 xml:space="preserve">" (FS_UPEAS). The SA2 study has </w:t>
      </w:r>
      <w:r>
        <w:rPr>
          <w:rFonts w:hint="eastAsia"/>
          <w:color w:val="000000"/>
          <w:lang w:val="en-US" w:eastAsia="zh-CN"/>
        </w:rPr>
        <w:t>agreed conclusions for all the key issues in SA2#154-AH-e and waiting for approval on plenary meeting (SA#99). The conclusions of the SA2 study are captured in 3GPP TR 23.700-62 and provide a good overview of what is to be continued into normative phase an</w:t>
      </w:r>
      <w:r>
        <w:rPr>
          <w:rFonts w:hint="eastAsia"/>
          <w:color w:val="000000"/>
          <w:lang w:val="en-US" w:eastAsia="zh-CN"/>
        </w:rPr>
        <w:t>d of what impacts to other working groups are expected in normative phase.</w:t>
      </w:r>
    </w:p>
    <w:p w14:paraId="215C6DC7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71EC3565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</w:t>
      </w:r>
      <w:r>
        <w:rPr>
          <w:rFonts w:hint="eastAsia"/>
          <w:color w:val="000000"/>
          <w:lang w:val="en-US" w:eastAsia="zh-CN"/>
        </w:rPr>
        <w:t>ing the above, impacts on protocols and interfaces under CT WGs' responsibilities are foreseen and the related work in CT WGs should be carried out within Rel-18.</w:t>
      </w:r>
    </w:p>
    <w:p w14:paraId="0DC9562F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7FFC1187" w14:textId="77777777" w:rsidR="00683C69" w:rsidRDefault="00683C69">
      <w:pPr>
        <w:rPr>
          <w:rFonts w:eastAsia="宋体"/>
          <w:lang w:val="en-US" w:eastAsia="zh-CN"/>
        </w:rPr>
      </w:pPr>
    </w:p>
    <w:p w14:paraId="04395AB0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758C21E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ob</w:t>
      </w:r>
      <w:r>
        <w:rPr>
          <w:rFonts w:hint="eastAsia"/>
          <w:color w:val="000000"/>
          <w:lang w:val="en-US" w:eastAsia="zh-CN"/>
        </w:rPr>
        <w:t xml:space="preserve">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131BCAE0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</w:t>
      </w:r>
      <w:r>
        <w:t>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2C429BEA" w14:textId="77777777" w:rsidR="00683C69" w:rsidRDefault="00683C69"/>
    <w:p w14:paraId="12641DC0" w14:textId="77777777" w:rsidR="00683C69" w:rsidRDefault="008947A4">
      <w:r>
        <w:rPr>
          <w:rFonts w:hint="eastAsia"/>
        </w:rPr>
        <w:t>CT4</w:t>
      </w:r>
    </w:p>
    <w:p w14:paraId="25D61C01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update the NF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profile to support the UPF registration, update and deregistration on NRF including Public IP address range, new UPF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event exposure service.</w:t>
      </w:r>
    </w:p>
    <w:p w14:paraId="21FD1042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to support the discovery of UPF supporting a specific Public UE IP address or IP range/domain, the discovery of UPF event exposure service.</w:t>
      </w:r>
    </w:p>
    <w:p w14:paraId="046568CE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service for NAT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information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eastAsiaTheme="minorEastAsia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al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by NEF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) Public IP address (and port).</w:t>
      </w:r>
    </w:p>
    <w:p w14:paraId="41725C7C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to support:</w:t>
      </w:r>
    </w:p>
    <w:p w14:paraId="5B52DCFC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eastAsiaTheme="minorEastAsia" w:hAnsi="Times New Roman"/>
          <w:color w:val="000000"/>
          <w:lang w:val="en-US" w:eastAsia="zh-CN"/>
        </w:rPr>
        <w:t>irect subscription to UPF event exposure service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by SMF and NWDAF;</w:t>
      </w:r>
    </w:p>
    <w:p w14:paraId="14F48485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>Di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rect </w:t>
      </w:r>
      <w:r>
        <w:rPr>
          <w:rFonts w:ascii="Times New Roman" w:eastAsiaTheme="minorEastAsia" w:hAnsi="Times New Roman"/>
          <w:color w:val="000000"/>
          <w:lang w:val="en-US" w:eastAsia="zh-CN"/>
        </w:rPr>
        <w:t>UPF event notification to AF/NEF, TSNAF/TSCTSF and NWDAF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; and</w:t>
      </w:r>
    </w:p>
    <w:p w14:paraId="038C950C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(QoS monitoring) and new UPF events (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TSC management information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)</w:t>
      </w:r>
      <w:r>
        <w:rPr>
          <w:rFonts w:ascii="Times New Roman" w:eastAsiaTheme="minorEastAsia" w:hAnsi="Times New Roman"/>
          <w:color w:val="000000"/>
          <w:lang w:val="en-US" w:eastAsia="zh-CN"/>
        </w:rPr>
        <w:t>.</w:t>
      </w:r>
    </w:p>
    <w:p w14:paraId="433E9FB6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the N4 interface,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UPF event subscription and notification enhancement for QoS monitoring and Reporting suggestion information.</w:t>
      </w:r>
    </w:p>
    <w:p w14:paraId="5481E55A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Potential impact on UPF notification behavior,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supporting aggregation of different UPF event notifications for the same notification endpoint in single </w:t>
      </w:r>
      <w:r>
        <w:rPr>
          <w:rFonts w:ascii="Times New Roman" w:eastAsiaTheme="minorEastAsia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eastAsiaTheme="minorEastAsia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16489E8A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7AF6DCBC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eastAsia="zh-CN"/>
        </w:rPr>
        <w:tab/>
        <w:t>I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subscribin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g to UPF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from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6B7F18DF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service, </w:t>
      </w:r>
      <w:proofErr w:type="gramStart"/>
      <w:r>
        <w:rPr>
          <w:rFonts w:ascii="Times New Roman" w:eastAsiaTheme="minorEastAsia" w:hAnsi="Times New Roman" w:hint="eastAsia"/>
          <w:color w:val="000000"/>
          <w:lang w:eastAsia="ja-JP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to support the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Address mapping information by UPF. Adding the port number </w:t>
      </w:r>
      <w:r>
        <w:rPr>
          <w:rFonts w:ascii="Times New Roman" w:eastAsiaTheme="minorEastAsia" w:hAnsi="Times New Roman" w:hint="eastAsia"/>
          <w:color w:val="000000"/>
          <w:lang w:eastAsia="zh-CN"/>
        </w:rPr>
        <w:t>information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operation.</w:t>
      </w:r>
    </w:p>
    <w:p w14:paraId="05EA1787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ervice and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ervice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the UPF to the TSN AF or TSCTSF.</w:t>
      </w:r>
    </w:p>
    <w:p w14:paraId="00955AE8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eastAsiaTheme="minorEastAsia" w:hAnsi="Times New Roman"/>
          <w:color w:val="000000"/>
          <w:lang w:val="en-US" w:eastAsia="zh-CN"/>
        </w:rPr>
        <w:t>enable collection and storage of UPF data for network analytics (</w:t>
      </w:r>
      <w:proofErr w:type="gramStart"/>
      <w:r>
        <w:rPr>
          <w:rFonts w:ascii="Times New Roman" w:eastAsiaTheme="minorEastAsia" w:hAnsi="Times New Roman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at the NWDAF).</w:t>
      </w:r>
    </w:p>
    <w:p w14:paraId="7CCD26FB" w14:textId="77777777" w:rsidR="00683C69" w:rsidRDefault="008947A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/>
          <w:color w:val="000000"/>
          <w:lang w:val="en-US" w:eastAsia="zh-CN"/>
        </w:rPr>
        <w:t>-</w:t>
      </w:r>
      <w:r>
        <w:rPr>
          <w:rFonts w:ascii="Times New Roman" w:eastAsiaTheme="minorEastAsia" w:hAnsi="Times New Roman"/>
          <w:color w:val="000000"/>
          <w:lang w:val="en-US" w:eastAsia="zh-CN"/>
        </w:rPr>
        <w:tab/>
        <w:t>Impac</w:t>
      </w:r>
      <w:r>
        <w:rPr>
          <w:rFonts w:ascii="Times New Roman" w:eastAsiaTheme="minorEastAsia" w:hAnsi="Times New Roman"/>
          <w:color w:val="000000"/>
          <w:lang w:val="en-US" w:eastAsia="zh-CN"/>
        </w:rPr>
        <w:t>ts on the NEF NBI to enable DNAI mapping.</w:t>
      </w:r>
    </w:p>
    <w:p w14:paraId="655D6DEF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eastAsiaTheme="minorEastAsia"/>
          <w:color w:val="000000"/>
          <w:lang w:eastAsia="ko-KR"/>
        </w:rPr>
        <w:t>normative work in</w:t>
      </w:r>
      <w:r>
        <w:rPr>
          <w:rFonts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 w14:paraId="4C4F4DDA" w14:textId="77777777" w:rsidR="00683C69" w:rsidRDefault="008947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color w:val="000000"/>
          <w:lang w:val="en-US" w:eastAsia="zh-CN"/>
        </w:rPr>
        <w:t>T</w:t>
      </w:r>
      <w:r>
        <w:rPr>
          <w:rFonts w:eastAsiaTheme="minorEastAsia"/>
          <w:color w:val="000000"/>
          <w:lang w:eastAsia="ja-JP"/>
        </w:rPr>
        <w:t xml:space="preserve">he </w:t>
      </w:r>
      <w:r>
        <w:rPr>
          <w:rFonts w:eastAsiaTheme="minorEastAsia"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eastAsiaTheme="minorEastAsia" w:hint="eastAsia"/>
          <w:color w:val="000000"/>
          <w:lang w:val="en-US" w:eastAsia="zh-CN"/>
        </w:rPr>
        <w:t xml:space="preserve"> EDGE</w:t>
      </w:r>
      <w:r>
        <w:rPr>
          <w:rFonts w:eastAsiaTheme="minorEastAsia" w:hint="eastAsia"/>
          <w:color w:val="000000"/>
          <w:lang w:val="en-US" w:eastAsia="zh-CN"/>
        </w:rPr>
        <w:t>_Ph2</w:t>
      </w:r>
      <w:r>
        <w:rPr>
          <w:rFonts w:eastAsiaTheme="minorEastAsia"/>
          <w:color w:val="000000"/>
          <w:lang w:eastAsia="zh-CN"/>
        </w:rPr>
        <w:t xml:space="preserve"> and </w:t>
      </w:r>
      <w:r>
        <w:rPr>
          <w:rFonts w:eastAsiaTheme="minorEastAsia"/>
          <w:color w:val="000000"/>
          <w:lang w:eastAsia="ja-JP"/>
        </w:rPr>
        <w:t>XRM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val="en-US" w:eastAsia="zh-CN"/>
        </w:rPr>
        <w:t xml:space="preserve">WIs </w:t>
      </w:r>
      <w:r>
        <w:rPr>
          <w:rFonts w:eastAsiaTheme="minorEastAsia"/>
          <w:color w:val="000000"/>
          <w:lang w:eastAsia="zh-CN"/>
        </w:rPr>
        <w:t>will</w:t>
      </w:r>
      <w:r>
        <w:rPr>
          <w:rFonts w:eastAsiaTheme="minorEastAsia" w:hint="eastAsia"/>
          <w:color w:val="000000"/>
          <w:lang w:val="en-US" w:eastAsia="zh-CN"/>
        </w:rPr>
        <w:t xml:space="preserve"> also</w:t>
      </w:r>
      <w:r>
        <w:rPr>
          <w:rFonts w:eastAsiaTheme="minorEastAsia"/>
          <w:color w:val="000000"/>
          <w:lang w:eastAsia="zh-CN"/>
        </w:rPr>
        <w:t xml:space="preserve"> be included in </w:t>
      </w:r>
      <w:r>
        <w:rPr>
          <w:rFonts w:eastAsiaTheme="minorEastAsia" w:hint="eastAsia"/>
          <w:color w:val="000000"/>
          <w:lang w:val="en-US" w:eastAsia="zh-CN"/>
        </w:rPr>
        <w:t>this</w:t>
      </w:r>
      <w:r>
        <w:rPr>
          <w:rFonts w:eastAsiaTheme="minorEastAsia"/>
          <w:color w:val="000000"/>
          <w:lang w:eastAsia="ja-JP"/>
        </w:rPr>
        <w:t xml:space="preserve"> WID</w:t>
      </w:r>
      <w:r>
        <w:rPr>
          <w:rFonts w:eastAsiaTheme="minorEastAsia" w:hint="eastAsia"/>
          <w:color w:val="000000"/>
          <w:lang w:val="en-US" w:eastAsia="zh-CN"/>
        </w:rPr>
        <w:t>, including:</w:t>
      </w:r>
    </w:p>
    <w:p w14:paraId="196A90D8" w14:textId="77777777" w:rsidR="00683C69" w:rsidRDefault="008947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eastAsiaTheme="minorEastAsia" w:hint="eastAsia"/>
          <w:color w:val="000000"/>
          <w:lang w:eastAsia="ja-JP"/>
        </w:rPr>
        <w:t xml:space="preserve">depend on further </w:t>
      </w:r>
      <w:r>
        <w:rPr>
          <w:rFonts w:eastAsiaTheme="minorEastAsia"/>
          <w:color w:val="000000"/>
          <w:lang w:eastAsia="ja-JP"/>
        </w:rPr>
        <w:t>S</w:t>
      </w:r>
      <w:r>
        <w:rPr>
          <w:rFonts w:eastAsiaTheme="minorEastAsia" w:hint="eastAsia"/>
          <w:color w:val="000000"/>
          <w:lang w:val="en-US" w:eastAsia="zh-CN"/>
        </w:rPr>
        <w:t xml:space="preserve">A2 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2843707B" w14:textId="77777777" w:rsidR="00683C69" w:rsidRDefault="008947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Fast and efficient network </w:t>
      </w:r>
      <w:r>
        <w:rPr>
          <w:rFonts w:eastAsiaTheme="minorEastAsia"/>
          <w:color w:val="000000"/>
          <w:lang w:eastAsia="ja-JP"/>
        </w:rPr>
        <w:t>exposure improvements via the Local UPF/NEF</w:t>
      </w:r>
      <w:r>
        <w:rPr>
          <w:rFonts w:eastAsiaTheme="minorEastAsia" w:hint="eastAsia"/>
          <w:color w:val="000000"/>
          <w:lang w:eastAsia="ja-JP"/>
        </w:rPr>
        <w:t xml:space="preserve"> 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3E3EF97F" w14:textId="77777777" w:rsidR="00683C69" w:rsidRDefault="008947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Theme="minorEastAsia" w:hint="eastAsia"/>
          <w:color w:val="000000"/>
          <w:lang w:eastAsia="ja-JP"/>
        </w:rPr>
        <w:t xml:space="preserve">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EDGE</w:t>
      </w:r>
      <w:r>
        <w:rPr>
          <w:rFonts w:eastAsiaTheme="minorEastAsia" w:hint="eastAsia"/>
          <w:color w:val="000000"/>
          <w:lang w:val="en-US" w:eastAsia="zh-CN"/>
        </w:rPr>
        <w:t>_Ph2</w:t>
      </w:r>
      <w:r>
        <w:rPr>
          <w:rFonts w:eastAsiaTheme="minorEastAsia"/>
          <w:color w:val="000000"/>
          <w:lang w:eastAsia="ja-JP"/>
        </w:rPr>
        <w:t>.</w:t>
      </w:r>
    </w:p>
    <w:p w14:paraId="10F65CAC" w14:textId="77777777" w:rsidR="00683C69" w:rsidRDefault="00683C69"/>
    <w:p w14:paraId="564DFCAA" w14:textId="77777777" w:rsidR="00683C69" w:rsidRDefault="00683C69"/>
    <w:p w14:paraId="08E2D8DB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A60DE6" w14:textId="77777777" w:rsidR="00683C69" w:rsidRDefault="00683C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83C69" w14:paraId="0F91EF5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A6FD6D7" w14:textId="77777777" w:rsidR="00683C69" w:rsidRDefault="008947A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83C69" w14:paraId="4BC47FE9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97BDDC" w14:textId="77777777" w:rsidR="00683C69" w:rsidRDefault="008947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5B9849" w14:textId="77777777" w:rsidR="00683C69" w:rsidRDefault="008947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8EDE9A3" w14:textId="77777777" w:rsidR="00683C69" w:rsidRDefault="008947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A28BFC5" w14:textId="77777777" w:rsidR="00683C69" w:rsidRDefault="008947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851D331" w14:textId="77777777" w:rsidR="00683C69" w:rsidRDefault="008947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61FC48F" w14:textId="77777777" w:rsidR="00683C69" w:rsidRDefault="008947A4">
            <w:pPr>
              <w:pStyle w:val="TAH"/>
            </w:pPr>
            <w:r>
              <w:t>Rapporteur</w:t>
            </w:r>
          </w:p>
        </w:tc>
      </w:tr>
      <w:tr w:rsidR="00683C69" w14:paraId="129FD1C0" w14:textId="77777777">
        <w:trPr>
          <w:cantSplit/>
          <w:jc w:val="center"/>
        </w:trPr>
        <w:tc>
          <w:tcPr>
            <w:tcW w:w="1617" w:type="dxa"/>
          </w:tcPr>
          <w:p w14:paraId="4C6BDEF1" w14:textId="77777777" w:rsidR="00683C69" w:rsidRDefault="00683C69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6154A076" w14:textId="77777777" w:rsidR="00683C69" w:rsidRDefault="00683C69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069CB1B4" w14:textId="77777777" w:rsidR="00683C69" w:rsidRDefault="00683C69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4459E9E8" w14:textId="77777777" w:rsidR="00683C69" w:rsidRDefault="00683C69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486F46DE" w14:textId="77777777" w:rsidR="00683C69" w:rsidRDefault="00683C69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FFE8777" w14:textId="77777777" w:rsidR="00683C69" w:rsidRDefault="00683C69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683C69" w14:paraId="38E432BD" w14:textId="77777777">
        <w:trPr>
          <w:cantSplit/>
          <w:jc w:val="center"/>
        </w:trPr>
        <w:tc>
          <w:tcPr>
            <w:tcW w:w="1617" w:type="dxa"/>
          </w:tcPr>
          <w:p w14:paraId="183E6D6C" w14:textId="77777777" w:rsidR="00683C69" w:rsidRDefault="00683C69">
            <w:pPr>
              <w:pStyle w:val="TAL"/>
            </w:pPr>
          </w:p>
        </w:tc>
        <w:tc>
          <w:tcPr>
            <w:tcW w:w="1134" w:type="dxa"/>
          </w:tcPr>
          <w:p w14:paraId="2DF88454" w14:textId="77777777" w:rsidR="00683C69" w:rsidRDefault="00683C69">
            <w:pPr>
              <w:pStyle w:val="TAL"/>
            </w:pPr>
          </w:p>
        </w:tc>
        <w:tc>
          <w:tcPr>
            <w:tcW w:w="2409" w:type="dxa"/>
          </w:tcPr>
          <w:p w14:paraId="31F957EB" w14:textId="77777777" w:rsidR="00683C69" w:rsidRDefault="00683C69">
            <w:pPr>
              <w:pStyle w:val="TAL"/>
            </w:pPr>
          </w:p>
        </w:tc>
        <w:tc>
          <w:tcPr>
            <w:tcW w:w="993" w:type="dxa"/>
          </w:tcPr>
          <w:p w14:paraId="45AE9E33" w14:textId="77777777" w:rsidR="00683C69" w:rsidRDefault="00683C69">
            <w:pPr>
              <w:pStyle w:val="TAL"/>
            </w:pPr>
          </w:p>
        </w:tc>
        <w:tc>
          <w:tcPr>
            <w:tcW w:w="1074" w:type="dxa"/>
          </w:tcPr>
          <w:p w14:paraId="56F7DD79" w14:textId="77777777" w:rsidR="00683C69" w:rsidRDefault="00683C69">
            <w:pPr>
              <w:pStyle w:val="TAL"/>
            </w:pPr>
          </w:p>
        </w:tc>
        <w:tc>
          <w:tcPr>
            <w:tcW w:w="2186" w:type="dxa"/>
          </w:tcPr>
          <w:p w14:paraId="7DF847B7" w14:textId="77777777" w:rsidR="00683C69" w:rsidRDefault="00683C69">
            <w:pPr>
              <w:pStyle w:val="TAL"/>
            </w:pPr>
          </w:p>
        </w:tc>
      </w:tr>
    </w:tbl>
    <w:p w14:paraId="257B4EDC" w14:textId="77777777" w:rsidR="00683C69" w:rsidRDefault="00683C69">
      <w:pPr>
        <w:pStyle w:val="FP"/>
      </w:pPr>
    </w:p>
    <w:p w14:paraId="068D0B5E" w14:textId="77777777" w:rsidR="00683C69" w:rsidRDefault="00683C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83C69" w14:paraId="6841F76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9C686" w14:textId="77777777" w:rsidR="00683C69" w:rsidRDefault="008947A4">
            <w:pPr>
              <w:pStyle w:val="TAH"/>
            </w:pPr>
            <w:r>
              <w:lastRenderedPageBreak/>
              <w:t xml:space="preserve">Impacted existing TS/TR {One line </w:t>
            </w:r>
            <w:r>
              <w:t>per specification. Create/delete lines as needed}</w:t>
            </w:r>
          </w:p>
        </w:tc>
      </w:tr>
      <w:tr w:rsidR="00683C69" w14:paraId="7C564A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BD9DB6" w14:textId="77777777" w:rsidR="00683C69" w:rsidRDefault="008947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820CB" w14:textId="77777777" w:rsidR="00683C69" w:rsidRDefault="008947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EEBEC6" w14:textId="77777777" w:rsidR="00683C69" w:rsidRDefault="008947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198027" w14:textId="77777777" w:rsidR="00683C69" w:rsidRDefault="008947A4">
            <w:pPr>
              <w:pStyle w:val="TAH"/>
            </w:pPr>
            <w:r>
              <w:t>Remarks</w:t>
            </w:r>
          </w:p>
        </w:tc>
      </w:tr>
      <w:tr w:rsidR="00683C69" w14:paraId="6D431DF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9E80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/>
                <w:lang w:val="en-US" w:eastAsia="zh-CN"/>
              </w:rPr>
              <w:t>29.5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4F2C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5" w:name="OLE_LINK4"/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0714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6" w:name="OLE_LINK3"/>
            <w:r>
              <w:rPr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7AC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83C69" w14:paraId="52F36A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386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9FB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and enhancements to the </w:t>
            </w:r>
            <w:r>
              <w:rPr>
                <w:rFonts w:eastAsia="宋体" w:hint="eastAsia"/>
                <w:lang w:val="en-US" w:eastAsia="zh-CN"/>
              </w:rPr>
              <w:t xml:space="preserve">UPF </w:t>
            </w:r>
            <w:r>
              <w:rPr>
                <w:rFonts w:eastAsia="宋体" w:hint="eastAsia"/>
                <w:lang w:val="en-US" w:eastAsia="zh-CN"/>
              </w:rPr>
              <w:t xml:space="preserve">Event Exposure service for </w:t>
            </w:r>
            <w:r>
              <w:rPr>
                <w:rFonts w:eastAsia="宋体" w:hint="eastAsia"/>
                <w:lang w:val="en-US" w:eastAsia="zh-CN"/>
              </w:rPr>
              <w:t>event subscription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and notification</w:t>
            </w:r>
            <w:r>
              <w:rPr>
                <w:rFonts w:eastAsia="宋体" w:hint="eastAsia"/>
                <w:lang w:val="en-US" w:eastAsia="zh-CN"/>
              </w:rPr>
              <w:t>s.</w:t>
            </w:r>
          </w:p>
          <w:p w14:paraId="3ED9C4E8" w14:textId="77777777" w:rsidR="00683C69" w:rsidRDefault="00683C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363C023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 w14:paraId="64CEDFF8" w14:textId="77777777" w:rsidR="00683C69" w:rsidRDefault="00683C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474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D8B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83C69" w14:paraId="6C4C75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628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7" w:name="OLE_LINK8" w:colFirst="2" w:colLast="3"/>
            <w:bookmarkEnd w:id="3"/>
            <w:r>
              <w:rPr>
                <w:rFonts w:hint="eastAsia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834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Possible impacts on </w:t>
            </w:r>
            <w:r>
              <w:rPr>
                <w:rFonts w:eastAsia="宋体" w:hint="eastAsia"/>
                <w:lang w:val="en-US" w:eastAsia="zh-CN"/>
              </w:rPr>
              <w:t xml:space="preserve">UPF event subscription and notification enhancement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 w:hint="eastAsia"/>
                <w:lang w:val="en-US" w:eastAsia="zh-CN"/>
              </w:rPr>
              <w:t xml:space="preserve"> QoS monitoring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eastAsia="宋体" w:hint="eastAsia"/>
                <w:lang w:val="en-US" w:eastAsia="zh-CN"/>
              </w:rPr>
              <w:t>e.g.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for </w:t>
            </w:r>
          </w:p>
          <w:p w14:paraId="56C5DD67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Reporting suggestion information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lang w:val="en-US" w:eastAsia="zh-CN"/>
              </w:rPr>
              <w:t>aggregation</w:t>
            </w:r>
            <w:r>
              <w:rPr>
                <w:rFonts w:eastAsia="宋体" w:hint="eastAsia"/>
                <w:lang w:val="en-US" w:eastAsia="zh-CN"/>
              </w:rPr>
              <w:t xml:space="preserve"> of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270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A3B7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7"/>
      <w:tr w:rsidR="00683C69" w14:paraId="476A583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26D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036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Potential impacts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80B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B9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4"/>
      <w:tr w:rsidR="00683C69" w14:paraId="4F4789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36F6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F8B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information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from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214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A966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4E36F2D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4AE5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D429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service, </w:t>
            </w:r>
            <w:proofErr w:type="gramStart"/>
            <w:r>
              <w:rPr>
                <w:rFonts w:eastAsiaTheme="minorEastAsia" w:hint="eastAsia"/>
                <w:color w:val="000000"/>
                <w:lang w:eastAsia="ja-JP"/>
              </w:rPr>
              <w:t>e.g.</w:t>
            </w:r>
            <w:proofErr w:type="gramEnd"/>
            <w:r>
              <w:rPr>
                <w:rFonts w:eastAsiaTheme="minorEastAsia" w:hint="eastAsia"/>
                <w:color w:val="000000"/>
                <w:lang w:eastAsia="ja-JP"/>
              </w:rPr>
              <w:t xml:space="preserve"> to support the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NATed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UE IP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Address mapping information by UPF. Adding the port number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informat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operation.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FBC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D25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2F8D65E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12A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76C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eastAsia="宋体" w:hint="eastAsia"/>
                <w:lang w:val="en-US" w:eastAsia="zh-CN"/>
              </w:rPr>
              <w:t xml:space="preserve">direct event </w:t>
            </w:r>
            <w:r>
              <w:rPr>
                <w:rFonts w:eastAsia="宋体" w:hint="eastAsia"/>
                <w:lang w:val="en-US" w:eastAsia="zh-CN"/>
              </w:rPr>
              <w:t>notification</w:t>
            </w:r>
            <w:r>
              <w:rPr>
                <w:rFonts w:eastAsia="宋体" w:hint="eastAsia"/>
                <w:lang w:val="en-US" w:eastAsia="zh-CN"/>
              </w:rPr>
              <w:t xml:space="preserve"> information</w:t>
            </w:r>
            <w:bookmarkEnd w:id="8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from </w:t>
            </w:r>
            <w:r>
              <w:rPr>
                <w:rFonts w:eastAsia="宋体" w:hint="eastAsia"/>
                <w:lang w:val="en-US" w:eastAsia="zh-CN"/>
              </w:rPr>
              <w:t>UPF</w:t>
            </w:r>
            <w:r>
              <w:rPr>
                <w:rFonts w:eastAsia="宋体" w:hint="eastAsia"/>
                <w:lang w:val="en-US" w:eastAsia="zh-CN"/>
              </w:rPr>
              <w:t xml:space="preserve">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18CB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066D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1B1D3E1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34BE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775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F5B3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7D5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657A377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F9A3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BBE8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 w:hint="eastAsia"/>
                <w:lang w:val="en-US" w:eastAsia="zh-CN"/>
              </w:rPr>
              <w:t xml:space="preserve">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ervice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7704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B616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1F3CED8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964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026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</w:t>
            </w:r>
            <w:r>
              <w:rPr>
                <w:rFonts w:eastAsia="宋体" w:hint="eastAsia"/>
                <w:lang w:val="en-US" w:eastAsia="zh-CN"/>
              </w:rPr>
              <w:t>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454E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2C8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4AA0AE5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873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4C6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rFonts w:eastAsiaTheme="minorEastAsia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Theme="minorEastAsia"/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01C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425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68D6345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3B6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CA5E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 xml:space="preserve">Impacts to enable collection and storage of UPF data for network </w:t>
            </w:r>
            <w:r>
              <w:rPr>
                <w:rFonts w:eastAsiaTheme="minorEastAsia"/>
                <w:color w:val="000000"/>
                <w:lang w:val="en-US" w:eastAsia="zh-CN"/>
              </w:rPr>
              <w:t>analytics (</w:t>
            </w:r>
            <w:proofErr w:type="gramStart"/>
            <w:r>
              <w:rPr>
                <w:rFonts w:eastAsiaTheme="minorEastAsia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Theme="minorEastAsia"/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5C68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B69A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83C69" w14:paraId="0475922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09B9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989" w14:textId="77777777" w:rsidR="00683C69" w:rsidRDefault="008947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network analytics (</w:t>
            </w:r>
            <w:proofErr w:type="gramStart"/>
            <w:r>
              <w:rPr>
                <w:rFonts w:eastAsiaTheme="minorEastAsia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Theme="minorEastAsia"/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C60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AF3E" w14:textId="77777777" w:rsidR="00683C69" w:rsidRDefault="008947A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2D739CBC" w14:textId="77777777" w:rsidR="00683C69" w:rsidRDefault="00683C69"/>
    <w:p w14:paraId="47509A3C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A39C3A3" w14:textId="77777777" w:rsidR="00683C69" w:rsidRDefault="008947A4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China </w:t>
      </w:r>
      <w:r>
        <w:rPr>
          <w:rFonts w:hint="eastAsia"/>
          <w:lang w:eastAsia="zh-CN"/>
        </w:rPr>
        <w:t>Mobile,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wangrongyjy</w:t>
      </w:r>
      <w:proofErr w:type="spellEnd"/>
      <w:r>
        <w:rPr>
          <w:rFonts w:hint="eastAsia"/>
          <w:lang w:eastAsia="zh-CN"/>
        </w:rPr>
        <w:t>@chinamobile.com</w:t>
      </w:r>
    </w:p>
    <w:p w14:paraId="15134E3C" w14:textId="77777777" w:rsidR="00683C69" w:rsidRDefault="00683C69"/>
    <w:p w14:paraId="20AD1DC1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5B334E" w14:textId="77777777" w:rsidR="00683C69" w:rsidRDefault="008947A4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41CC0809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B5D0CCC" w14:textId="77777777" w:rsidR="00683C69" w:rsidRDefault="008947A4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BC0CB8B" w14:textId="77777777" w:rsidR="00683C69" w:rsidRDefault="00683C69"/>
    <w:p w14:paraId="3E4D80BE" w14:textId="77777777" w:rsidR="00683C69" w:rsidRDefault="00894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83C69" w14:paraId="3CBF051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E50CC6B" w14:textId="77777777" w:rsidR="00683C69" w:rsidRDefault="008947A4">
            <w:pPr>
              <w:pStyle w:val="TAH"/>
            </w:pPr>
            <w:r>
              <w:t>Supporting IM name</w:t>
            </w:r>
          </w:p>
        </w:tc>
      </w:tr>
      <w:tr w:rsidR="00683C69" w14:paraId="3F0210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2B2CD" w14:textId="77777777" w:rsidR="00683C69" w:rsidRDefault="008947A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683C69" w14:paraId="05E4FD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3F0664" w14:textId="77777777" w:rsidR="00683C69" w:rsidRDefault="008947A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683C69" w14:paraId="03DF95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A28B" w14:textId="77777777" w:rsidR="00683C69" w:rsidRDefault="008947A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83C69" w14:paraId="7730D1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69A6CD" w14:textId="77777777" w:rsidR="00683C69" w:rsidRDefault="008947A4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683C69" w14:paraId="6CDD13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E9A7F4" w14:textId="77777777" w:rsidR="00683C69" w:rsidRDefault="008947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683C69" w14:paraId="2D3DFD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31E57E" w14:textId="77777777" w:rsidR="00683C69" w:rsidRDefault="008947A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683C69" w14:paraId="71CC1C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237855" w14:textId="77777777" w:rsidR="00683C69" w:rsidRDefault="008947A4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683C69" w14:paraId="49BB0B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FD92B" w14:textId="77777777" w:rsidR="00683C69" w:rsidRDefault="008947A4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83C69" w14:paraId="6D3182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E8503" w14:textId="77777777" w:rsidR="00683C69" w:rsidRDefault="008947A4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83C69" w14:paraId="28BC0B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62B4BA" w14:textId="364C1307" w:rsidR="00683C69" w:rsidRDefault="008947A4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683C69" w14:paraId="16783B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03B65F" w14:textId="77777777" w:rsidR="00683C69" w:rsidRDefault="008947A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</w:tbl>
    <w:p w14:paraId="1DA2652E" w14:textId="77777777" w:rsidR="00683C69" w:rsidRDefault="00683C69"/>
    <w:p w14:paraId="7A104A62" w14:textId="77777777" w:rsidR="00683C69" w:rsidRDefault="00683C69"/>
    <w:sectPr w:rsidR="00683C6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B2A26" w14:textId="77777777" w:rsidR="008947A4" w:rsidRDefault="008947A4" w:rsidP="0073219E">
      <w:r>
        <w:separator/>
      </w:r>
    </w:p>
  </w:endnote>
  <w:endnote w:type="continuationSeparator" w:id="0">
    <w:p w14:paraId="3AFBD6EC" w14:textId="77777777" w:rsidR="008947A4" w:rsidRDefault="008947A4" w:rsidP="0073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2F0C8" w14:textId="77777777" w:rsidR="008947A4" w:rsidRDefault="008947A4" w:rsidP="0073219E">
      <w:r>
        <w:separator/>
      </w:r>
    </w:p>
  </w:footnote>
  <w:footnote w:type="continuationSeparator" w:id="0">
    <w:p w14:paraId="75CF9F13" w14:textId="77777777" w:rsidR="008947A4" w:rsidRDefault="008947A4" w:rsidP="00732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C69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19E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47A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80F35"/>
  <w15:docId w15:val="{6D335A65-4EB9-400F-9814-F0EC240A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1272</Words>
  <Characters>7252</Characters>
  <Application>Microsoft Office Word</Application>
  <DocSecurity>0</DocSecurity>
  <Lines>60</Lines>
  <Paragraphs>17</Paragraphs>
  <ScaleCrop>false</ScaleCrop>
  <Company>ETSI Sophia Antipolis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Zhenning-rev5-Sunghoon</cp:lastModifiedBy>
  <cp:revision>2</cp:revision>
  <cp:lastPrinted>2001-04-23T09:30:00Z</cp:lastPrinted>
  <dcterms:created xsi:type="dcterms:W3CDTF">2023-03-02T12:33:00Z</dcterms:created>
  <dcterms:modified xsi:type="dcterms:W3CDTF">2023-03-02T12:33:00Z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